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71D" w:rsidRPr="00E46654" w:rsidRDefault="000B071D" w:rsidP="000B071D">
      <w:pPr>
        <w:jc w:val="center"/>
        <w:rPr>
          <w:rFonts w:ascii="Times New Roman" w:hAnsi="Times New Roman" w:cs="Times New Roman"/>
          <w:b/>
          <w:u w:val="single"/>
        </w:rPr>
      </w:pPr>
      <w:bookmarkStart w:id="0" w:name="_GoBack"/>
      <w:bookmarkEnd w:id="0"/>
      <w:r w:rsidRPr="00E46654">
        <w:rPr>
          <w:rFonts w:ascii="Times New Roman" w:hAnsi="Times New Roman" w:cs="Times New Roman"/>
          <w:b/>
          <w:u w:val="single"/>
        </w:rPr>
        <w:t xml:space="preserve">Update on Sintex BAPL </w:t>
      </w:r>
      <w:r>
        <w:rPr>
          <w:rFonts w:ascii="Times New Roman" w:hAnsi="Times New Roman" w:cs="Times New Roman"/>
          <w:b/>
          <w:u w:val="single"/>
        </w:rPr>
        <w:t xml:space="preserve">Limited </w:t>
      </w:r>
      <w:r w:rsidRPr="00E46654">
        <w:rPr>
          <w:rFonts w:ascii="Times New Roman" w:hAnsi="Times New Roman" w:cs="Times New Roman"/>
          <w:b/>
          <w:u w:val="single"/>
        </w:rPr>
        <w:t>Recovery Process</w:t>
      </w:r>
    </w:p>
    <w:p w:rsidR="000B071D" w:rsidRPr="00E46654" w:rsidRDefault="000B071D" w:rsidP="000B071D">
      <w:pPr>
        <w:jc w:val="both"/>
        <w:rPr>
          <w:rFonts w:ascii="Times New Roman" w:hAnsi="Times New Roman" w:cs="Times New Roman"/>
        </w:rPr>
      </w:pPr>
      <w:r w:rsidRPr="00E46654">
        <w:rPr>
          <w:rFonts w:ascii="Times New Roman" w:hAnsi="Times New Roman" w:cs="Times New Roman"/>
        </w:rPr>
        <w:t xml:space="preserve">DSP Mutual Fund (’Fund’) held INR 100 crore (Face Value) of non-convertible debentures of Sintex BAPL Limited (‘Company’) in DSP Credit Risk Fund (‘Scheme’). Due to </w:t>
      </w:r>
      <w:r>
        <w:rPr>
          <w:rFonts w:ascii="Times New Roman" w:hAnsi="Times New Roman" w:cs="Times New Roman"/>
        </w:rPr>
        <w:t xml:space="preserve">rating downgrade and subsequent </w:t>
      </w:r>
      <w:r w:rsidRPr="00E46654">
        <w:rPr>
          <w:rFonts w:ascii="Times New Roman" w:hAnsi="Times New Roman" w:cs="Times New Roman"/>
        </w:rPr>
        <w:t>default by the Company, the value of investment</w:t>
      </w:r>
      <w:r>
        <w:rPr>
          <w:rFonts w:ascii="Times New Roman" w:hAnsi="Times New Roman" w:cs="Times New Roman"/>
        </w:rPr>
        <w:t>s</w:t>
      </w:r>
      <w:r w:rsidRPr="00E46654">
        <w:rPr>
          <w:rFonts w:ascii="Times New Roman" w:hAnsi="Times New Roman" w:cs="Times New Roman"/>
        </w:rPr>
        <w:t xml:space="preserve"> in the books of the Scheme was marked down</w:t>
      </w:r>
      <w:r>
        <w:rPr>
          <w:rFonts w:ascii="Times New Roman" w:hAnsi="Times New Roman" w:cs="Times New Roman"/>
        </w:rPr>
        <w:t xml:space="preserve"> as per the valuation provided by the valuation agencies. A</w:t>
      </w:r>
      <w:r w:rsidRPr="00E46654">
        <w:rPr>
          <w:rFonts w:ascii="Times New Roman" w:hAnsi="Times New Roman" w:cs="Times New Roman"/>
        </w:rPr>
        <w:t>s of December 16, 2020</w:t>
      </w:r>
      <w:r>
        <w:rPr>
          <w:rFonts w:ascii="Times New Roman" w:hAnsi="Times New Roman" w:cs="Times New Roman"/>
        </w:rPr>
        <w:t>; the value of investments in the books of the Scheme was marked down to INR 29 crore.</w:t>
      </w:r>
      <w:r w:rsidRPr="00E46654">
        <w:rPr>
          <w:rFonts w:ascii="Times New Roman" w:hAnsi="Times New Roman" w:cs="Times New Roman"/>
        </w:rPr>
        <w:t xml:space="preserve"> </w:t>
      </w:r>
    </w:p>
    <w:p w:rsidR="000B071D" w:rsidRDefault="000B071D" w:rsidP="000B071D">
      <w:pPr>
        <w:jc w:val="both"/>
        <w:rPr>
          <w:rFonts w:ascii="Times New Roman" w:hAnsi="Times New Roman" w:cs="Times New Roman"/>
        </w:rPr>
      </w:pPr>
      <w:r w:rsidRPr="00E46654">
        <w:rPr>
          <w:rFonts w:ascii="Times New Roman" w:hAnsi="Times New Roman" w:cs="Times New Roman"/>
        </w:rPr>
        <w:t>One of the operational creditors, Zielen Industries Private Limited had filed an application against the Company before the National Company Law Tribunal. The Company was admitted by the Hon’ble National Company Law Tribunal at Ahmedabad vide order dated December 18, 2020</w:t>
      </w:r>
      <w:r>
        <w:rPr>
          <w:rFonts w:ascii="Times New Roman" w:hAnsi="Times New Roman" w:cs="Times New Roman"/>
        </w:rPr>
        <w:t xml:space="preserve">. Accordingly, an Interim Resolution Professional was appointed and a </w:t>
      </w:r>
      <w:r w:rsidRPr="00E46654">
        <w:rPr>
          <w:rFonts w:ascii="Times New Roman" w:hAnsi="Times New Roman" w:cs="Times New Roman"/>
        </w:rPr>
        <w:t>public announcement dated December 23, 2020 was made inviting claims against the Company.</w:t>
      </w:r>
    </w:p>
    <w:p w:rsidR="003B23FB" w:rsidRPr="000B071D" w:rsidRDefault="000B071D" w:rsidP="000B071D">
      <w:pPr>
        <w:jc w:val="both"/>
      </w:pPr>
      <w:r>
        <w:rPr>
          <w:rFonts w:ascii="Times New Roman" w:hAnsi="Times New Roman" w:cs="Times New Roman"/>
        </w:rPr>
        <w:t xml:space="preserve">In line with </w:t>
      </w:r>
      <w:r w:rsidRPr="00E46654">
        <w:rPr>
          <w:rFonts w:ascii="Times New Roman" w:hAnsi="Times New Roman" w:cs="Times New Roman"/>
        </w:rPr>
        <w:t xml:space="preserve">Regulation 8 of the Insolvency and Bankruptcy Board of India (Insolvency Resolution Process for Corporate Persons), Regulations, 2016, DSP Investment Managers Private Limited </w:t>
      </w:r>
      <w:r>
        <w:rPr>
          <w:rFonts w:ascii="Times New Roman" w:hAnsi="Times New Roman" w:cs="Times New Roman"/>
        </w:rPr>
        <w:t>(Investment Manager of the Fund), on behalf of the Scheme, filed the claim form with the Interim Resolution Professional.</w:t>
      </w:r>
    </w:p>
    <w:sectPr w:rsidR="003B23FB" w:rsidRPr="000B071D" w:rsidSect="003B23FB">
      <w:headerReference w:type="default" r:id="rId9"/>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977" w:rsidRDefault="00700977" w:rsidP="00934B56">
      <w:pPr>
        <w:spacing w:after="0" w:line="240" w:lineRule="auto"/>
      </w:pPr>
      <w:r>
        <w:separator/>
      </w:r>
    </w:p>
  </w:endnote>
  <w:endnote w:type="continuationSeparator" w:id="0">
    <w:p w:rsidR="00700977" w:rsidRDefault="00700977" w:rsidP="0093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B56" w:rsidRDefault="00934B56">
    <w:pPr>
      <w:pStyle w:val="Footer"/>
    </w:pPr>
    <w:r>
      <w:rPr>
        <w:noProof/>
        <w:lang w:val="en-US"/>
      </w:rPr>
      <w:drawing>
        <wp:inline distT="0" distB="0" distL="0" distR="0" wp14:anchorId="6A1A48B2" wp14:editId="0D63B2ED">
          <wp:extent cx="6840220" cy="663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 MAFATLAL ADDR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663575"/>
                  </a:xfrm>
                  <a:prstGeom prst="rect">
                    <a:avLst/>
                  </a:prstGeom>
                </pic:spPr>
              </pic:pic>
            </a:graphicData>
          </a:graphic>
        </wp:inline>
      </w:drawing>
    </w:r>
  </w:p>
  <w:p w:rsidR="00934B56" w:rsidRDefault="0093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977" w:rsidRDefault="00700977" w:rsidP="00934B56">
      <w:pPr>
        <w:spacing w:after="0" w:line="240" w:lineRule="auto"/>
      </w:pPr>
      <w:r>
        <w:separator/>
      </w:r>
    </w:p>
  </w:footnote>
  <w:footnote w:type="continuationSeparator" w:id="0">
    <w:p w:rsidR="00700977" w:rsidRDefault="00700977" w:rsidP="00934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B56" w:rsidRDefault="00934B56">
    <w:pPr>
      <w:pStyle w:val="Header"/>
    </w:pPr>
    <w:r>
      <w:rPr>
        <w:noProof/>
        <w:lang w:val="en-US"/>
      </w:rPr>
      <w:drawing>
        <wp:inline distT="0" distB="0" distL="0" distR="0" wp14:anchorId="3C6B3110" wp14:editId="7746000F">
          <wp:extent cx="6840220" cy="8566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220" cy="856615"/>
                  </a:xfrm>
                  <a:prstGeom prst="rect">
                    <a:avLst/>
                  </a:prstGeom>
                </pic:spPr>
              </pic:pic>
            </a:graphicData>
          </a:graphic>
        </wp:inline>
      </w:drawing>
    </w:r>
  </w:p>
  <w:p w:rsidR="00934B56" w:rsidRDefault="00934B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114A9"/>
    <w:multiLevelType w:val="hybridMultilevel"/>
    <w:tmpl w:val="0A2A430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A01427C"/>
    <w:multiLevelType w:val="hybridMultilevel"/>
    <w:tmpl w:val="6672B254"/>
    <w:lvl w:ilvl="0" w:tplc="FF7E15D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FB"/>
    <w:rsid w:val="000B071D"/>
    <w:rsid w:val="001115C5"/>
    <w:rsid w:val="00135C39"/>
    <w:rsid w:val="0036244F"/>
    <w:rsid w:val="003B23FB"/>
    <w:rsid w:val="00700977"/>
    <w:rsid w:val="00867573"/>
    <w:rsid w:val="008A222F"/>
    <w:rsid w:val="00934B56"/>
    <w:rsid w:val="00BC335C"/>
    <w:rsid w:val="00D63567"/>
    <w:rsid w:val="00DC7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F6"/>
    <w:rPr>
      <w:rFonts w:ascii="Tahoma" w:hAnsi="Tahoma" w:cs="Tahoma"/>
      <w:sz w:val="16"/>
      <w:szCs w:val="16"/>
    </w:rPr>
  </w:style>
  <w:style w:type="paragraph" w:styleId="ListParagraph">
    <w:name w:val="List Paragraph"/>
    <w:aliases w:val="heading 9"/>
    <w:basedOn w:val="Normal"/>
    <w:link w:val="ListParagraphChar"/>
    <w:uiPriority w:val="34"/>
    <w:qFormat/>
    <w:rsid w:val="00DC70F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heading 9 Char"/>
    <w:link w:val="ListParagraph"/>
    <w:uiPriority w:val="34"/>
    <w:locked/>
    <w:rsid w:val="00DC70F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34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56"/>
  </w:style>
  <w:style w:type="paragraph" w:styleId="Footer">
    <w:name w:val="footer"/>
    <w:basedOn w:val="Normal"/>
    <w:link w:val="FooterChar"/>
    <w:uiPriority w:val="99"/>
    <w:unhideWhenUsed/>
    <w:rsid w:val="00934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56"/>
  </w:style>
  <w:style w:type="table" w:styleId="TableGrid">
    <w:name w:val="Table Grid"/>
    <w:basedOn w:val="TableNormal"/>
    <w:uiPriority w:val="39"/>
    <w:rsid w:val="0086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0F6"/>
    <w:rPr>
      <w:rFonts w:ascii="Tahoma" w:hAnsi="Tahoma" w:cs="Tahoma"/>
      <w:sz w:val="16"/>
      <w:szCs w:val="16"/>
    </w:rPr>
  </w:style>
  <w:style w:type="paragraph" w:styleId="ListParagraph">
    <w:name w:val="List Paragraph"/>
    <w:aliases w:val="heading 9"/>
    <w:basedOn w:val="Normal"/>
    <w:link w:val="ListParagraphChar"/>
    <w:uiPriority w:val="34"/>
    <w:qFormat/>
    <w:rsid w:val="00DC70F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heading 9 Char"/>
    <w:link w:val="ListParagraph"/>
    <w:uiPriority w:val="34"/>
    <w:locked/>
    <w:rsid w:val="00DC70F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34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56"/>
  </w:style>
  <w:style w:type="paragraph" w:styleId="Footer">
    <w:name w:val="footer"/>
    <w:basedOn w:val="Normal"/>
    <w:link w:val="FooterChar"/>
    <w:uiPriority w:val="99"/>
    <w:unhideWhenUsed/>
    <w:rsid w:val="00934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56"/>
  </w:style>
  <w:style w:type="table" w:styleId="TableGrid">
    <w:name w:val="Table Grid"/>
    <w:basedOn w:val="TableNormal"/>
    <w:uiPriority w:val="39"/>
    <w:rsid w:val="0086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FABA-C08C-4B21-8618-9A3197D7D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Gole, Ashok (India)</dc:creator>
  <cp:lastModifiedBy>Ravi Tanna</cp:lastModifiedBy>
  <cp:revision>2</cp:revision>
  <dcterms:created xsi:type="dcterms:W3CDTF">2021-01-11T13:40:00Z</dcterms:created>
  <dcterms:modified xsi:type="dcterms:W3CDTF">2021-01-11T13:40:00Z</dcterms:modified>
</cp:coreProperties>
</file>